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F4FF3" w14:textId="19ACE51B" w:rsidR="00C31EB2" w:rsidRPr="00EA7BAD" w:rsidRDefault="00E44FE0" w:rsidP="0084164B">
      <w:pPr>
        <w:adjustRightInd w:val="0"/>
        <w:snapToGrid w:val="0"/>
        <w:spacing w:beforeLines="150" w:before="360" w:afterLines="250" w:after="600" w:line="400" w:lineRule="exact"/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E0C16" wp14:editId="6094C5DA">
                <wp:simplePos x="0" y="0"/>
                <wp:positionH relativeFrom="column">
                  <wp:posOffset>-38100</wp:posOffset>
                </wp:positionH>
                <wp:positionV relativeFrom="paragraph">
                  <wp:posOffset>-276225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7D45B" w14:textId="56548783" w:rsidR="00E44FE0" w:rsidRDefault="00E44FE0" w:rsidP="00E44FE0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940D9">
                              <w:rPr>
                                <w:rFonts w:eastAsia="標楷體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eastAsia="標楷體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二</w:t>
                            </w:r>
                            <w:r w:rsidRPr="000940D9">
                              <w:rPr>
                                <w:rFonts w:eastAsia="標楷體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E0C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pt;margin-top:-21.75pt;width:9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" fillcolor="white [3201]" stroked="f" strokeweight=".5pt">
                <v:textbox inset="2mm,2mm,2mm,2mm">
                  <w:txbxContent>
                    <w:p w14:paraId="2B07D45B" w14:textId="56548783" w:rsidR="00E44FE0" w:rsidRDefault="00E44FE0" w:rsidP="00E44FE0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 w:rsidRPr="000940D9">
                        <w:rPr>
                          <w:rFonts w:eastAsia="標楷體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eastAsia="標楷體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二</w:t>
                      </w:r>
                      <w:r w:rsidRPr="000940D9">
                        <w:rPr>
                          <w:rFonts w:eastAsia="標楷體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31EB2" w:rsidRPr="00EA7BAD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C31EB2" w:rsidRPr="00EA7BAD">
        <w:rPr>
          <w:rFonts w:ascii="標楷體" w:eastAsia="標楷體" w:hAnsi="標楷體" w:hint="eastAsia"/>
          <w:b/>
          <w:sz w:val="40"/>
          <w:szCs w:val="40"/>
        </w:rPr>
        <w:t>南市</w:t>
      </w:r>
      <w:r w:rsidR="00C31EB2" w:rsidRPr="00EA7BAD">
        <w:rPr>
          <w:rFonts w:ascii="標楷體" w:eastAsia="標楷體" w:hAnsi="標楷體"/>
          <w:b/>
          <w:sz w:val="40"/>
          <w:szCs w:val="40"/>
        </w:rPr>
        <w:t>北門社區大學</w:t>
      </w:r>
      <w:r w:rsidR="00C31EB2" w:rsidRPr="00EA7BAD">
        <w:rPr>
          <w:rFonts w:ascii="標楷體" w:eastAsia="標楷體" w:hAnsi="標楷體" w:hint="eastAsia"/>
          <w:b/>
          <w:color w:val="0000FF"/>
          <w:sz w:val="40"/>
          <w:szCs w:val="40"/>
        </w:rPr>
        <w:t>X</w:t>
      </w:r>
      <w:r w:rsidR="00C31EB2" w:rsidRPr="00EA7BAD">
        <w:rPr>
          <w:rFonts w:ascii="標楷體" w:eastAsia="標楷體" w:hAnsi="標楷體"/>
          <w:b/>
          <w:color w:val="0000FF"/>
          <w:sz w:val="40"/>
          <w:szCs w:val="40"/>
        </w:rPr>
        <w:t>XXX社團</w:t>
      </w:r>
      <w:r w:rsidR="00C31EB2" w:rsidRPr="00EA7BAD">
        <w:rPr>
          <w:rFonts w:ascii="標楷體" w:eastAsia="標楷體" w:hAnsi="標楷體"/>
          <w:b/>
          <w:sz w:val="40"/>
          <w:szCs w:val="40"/>
        </w:rPr>
        <w:t>組織章程</w:t>
      </w:r>
      <w:r w:rsidR="00C31EB2" w:rsidRPr="00EA7BAD">
        <w:rPr>
          <w:rFonts w:ascii="標楷體" w:eastAsia="標楷體" w:hAnsi="標楷體"/>
          <w:b/>
          <w:color w:val="FF0000"/>
          <w:sz w:val="40"/>
          <w:szCs w:val="40"/>
        </w:rPr>
        <w:t>(範例)</w:t>
      </w:r>
    </w:p>
    <w:p w14:paraId="49CAE8CE" w14:textId="2FE20E43" w:rsidR="00C31EB2" w:rsidRPr="00260614" w:rsidRDefault="00C31EB2" w:rsidP="00EA7BAD">
      <w:pPr>
        <w:pStyle w:val="a4"/>
        <w:tabs>
          <w:tab w:val="left" w:pos="1073"/>
        </w:tabs>
        <w:adjustRightInd w:val="0"/>
        <w:snapToGrid w:val="0"/>
        <w:spacing w:line="400" w:lineRule="exact"/>
        <w:ind w:left="0"/>
        <w:rPr>
          <w:b/>
          <w:bCs/>
        </w:rPr>
      </w:pPr>
      <w:r w:rsidRPr="00260614">
        <w:rPr>
          <w:b/>
          <w:bCs/>
        </w:rPr>
        <w:t>第一章</w:t>
      </w:r>
      <w:r w:rsidR="00086B7A">
        <w:rPr>
          <w:rFonts w:hint="eastAsia"/>
          <w:b/>
          <w:bCs/>
        </w:rPr>
        <w:t xml:space="preserve"> </w:t>
      </w:r>
      <w:r w:rsidRPr="00260614">
        <w:rPr>
          <w:b/>
          <w:bCs/>
        </w:rPr>
        <w:t>總則</w:t>
      </w:r>
    </w:p>
    <w:p w14:paraId="030ED253" w14:textId="43C6A411" w:rsid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 xml:space="preserve">第一條 </w:t>
      </w:r>
      <w:r w:rsidR="00C31EB2" w:rsidRPr="00260614">
        <w:t>本社</w:t>
      </w:r>
      <w:r w:rsidR="00C31EB2" w:rsidRPr="00260614">
        <w:rPr>
          <w:rFonts w:hint="eastAsia"/>
        </w:rPr>
        <w:t>團</w:t>
      </w:r>
      <w:r w:rsidR="00C31EB2" w:rsidRPr="00260614">
        <w:t>定名為</w:t>
      </w:r>
      <w:r w:rsidR="00C31EB2" w:rsidRPr="00086B7A">
        <w:rPr>
          <w:color w:val="0000FF"/>
        </w:rPr>
        <w:t>「</w:t>
      </w:r>
      <w:r w:rsidR="00C31EB2" w:rsidRPr="00086B7A">
        <w:rPr>
          <w:rFonts w:hint="eastAsia"/>
          <w:color w:val="0000FF"/>
        </w:rPr>
        <w:t>北門社大X</w:t>
      </w:r>
      <w:r w:rsidR="00C31EB2" w:rsidRPr="00086B7A">
        <w:rPr>
          <w:color w:val="0000FF"/>
        </w:rPr>
        <w:t>XXX社團</w:t>
      </w:r>
      <w:r w:rsidR="00C31EB2" w:rsidRPr="00086B7A">
        <w:rPr>
          <w:color w:val="0000FF"/>
          <w:spacing w:val="-120"/>
        </w:rPr>
        <w:t>」</w:t>
      </w:r>
      <w:r w:rsidR="00C31EB2" w:rsidRPr="00086B7A">
        <w:rPr>
          <w:color w:val="0000FF"/>
        </w:rPr>
        <w:t>（</w:t>
      </w:r>
      <w:r w:rsidR="00C31EB2" w:rsidRPr="00260614">
        <w:t>以下簡稱本社團</w:t>
      </w:r>
      <w:r w:rsidR="00C31EB2" w:rsidRPr="00260614">
        <w:rPr>
          <w:spacing w:val="-120"/>
        </w:rPr>
        <w:t>）</w:t>
      </w:r>
      <w:r w:rsidR="00C31EB2" w:rsidRPr="00260614">
        <w:t>。</w:t>
      </w:r>
    </w:p>
    <w:p w14:paraId="4D7AB850" w14:textId="71CEA8E4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 xml:space="preserve">第二條 </w:t>
      </w:r>
      <w:r w:rsidR="00C31EB2" w:rsidRPr="00260614">
        <w:t>本社</w:t>
      </w:r>
      <w:r w:rsidR="00C31EB2" w:rsidRPr="00260614">
        <w:rPr>
          <w:rFonts w:hint="eastAsia"/>
        </w:rPr>
        <w:t>團</w:t>
      </w:r>
      <w:r w:rsidR="00C31EB2" w:rsidRPr="00260614">
        <w:t>設於</w:t>
      </w:r>
      <w:proofErr w:type="gramStart"/>
      <w:r w:rsidR="00C31EB2" w:rsidRPr="00260614">
        <w:rPr>
          <w:rFonts w:hint="eastAsia"/>
        </w:rPr>
        <w:t>臺</w:t>
      </w:r>
      <w:proofErr w:type="gramEnd"/>
      <w:r w:rsidR="00C31EB2" w:rsidRPr="00260614">
        <w:rPr>
          <w:rFonts w:hint="eastAsia"/>
        </w:rPr>
        <w:t>南市</w:t>
      </w:r>
      <w:r w:rsidR="00C31EB2" w:rsidRPr="00260614">
        <w:t>北門社區大學（以下簡稱</w:t>
      </w:r>
      <w:r w:rsidR="00C31EB2" w:rsidRPr="00260614">
        <w:rPr>
          <w:rFonts w:hint="eastAsia"/>
        </w:rPr>
        <w:t>本校</w:t>
      </w:r>
      <w:r w:rsidR="00C31EB2" w:rsidRPr="00260614">
        <w:rPr>
          <w:spacing w:val="-120"/>
        </w:rPr>
        <w:t>）</w:t>
      </w:r>
      <w:r w:rsidR="00C31EB2" w:rsidRPr="00260614">
        <w:t>內</w:t>
      </w:r>
    </w:p>
    <w:p w14:paraId="77FDA874" w14:textId="203229F7" w:rsidR="00C31EB2" w:rsidRPr="00260614" w:rsidRDefault="00C31EB2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086B7A">
        <w:rPr>
          <w:rFonts w:hint="eastAsia"/>
        </w:rPr>
        <w:t xml:space="preserve"> </w:t>
      </w:r>
      <w:r w:rsidRPr="00260614">
        <w:t>（</w:t>
      </w:r>
      <w:r w:rsidRPr="00260614">
        <w:rPr>
          <w:rFonts w:hint="eastAsia"/>
        </w:rPr>
        <w:t>佳里國中</w:t>
      </w:r>
      <w:r w:rsidRPr="00260614">
        <w:t>-</w:t>
      </w:r>
      <w:proofErr w:type="gramStart"/>
      <w:r w:rsidRPr="00260614">
        <w:rPr>
          <w:rFonts w:hint="eastAsia"/>
        </w:rPr>
        <w:t>臺</w:t>
      </w:r>
      <w:proofErr w:type="gramEnd"/>
      <w:r w:rsidRPr="00260614">
        <w:rPr>
          <w:rFonts w:hint="eastAsia"/>
        </w:rPr>
        <w:t>南市佳里區安南路5</w:t>
      </w:r>
      <w:r w:rsidRPr="00260614">
        <w:t>23號</w:t>
      </w:r>
      <w:r w:rsidRPr="00260614">
        <w:rPr>
          <w:spacing w:val="-120"/>
        </w:rPr>
        <w:t>）</w:t>
      </w:r>
      <w:r w:rsidRPr="00260614">
        <w:t>。</w:t>
      </w:r>
    </w:p>
    <w:p w14:paraId="593470B6" w14:textId="48A13920" w:rsid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color w:val="0000FF"/>
        </w:rPr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 w:rsidR="00C31EB2">
        <w:rPr>
          <w:rFonts w:hint="eastAsia"/>
        </w:rPr>
        <w:t>三</w:t>
      </w:r>
      <w:r w:rsidR="00C31EB2" w:rsidRPr="00C31EB2">
        <w:rPr>
          <w:rFonts w:hint="eastAsia"/>
        </w:rPr>
        <w:t>條</w:t>
      </w:r>
      <w:r w:rsidR="00C31EB2">
        <w:rPr>
          <w:rFonts w:hint="eastAsia"/>
        </w:rPr>
        <w:t xml:space="preserve"> </w:t>
      </w:r>
      <w:r w:rsidR="00C31EB2" w:rsidRPr="00086B7A">
        <w:rPr>
          <w:color w:val="0000FF"/>
        </w:rPr>
        <w:t>本社</w:t>
      </w:r>
      <w:r w:rsidR="00C31EB2" w:rsidRPr="00086B7A">
        <w:rPr>
          <w:rFonts w:hint="eastAsia"/>
          <w:color w:val="0000FF"/>
        </w:rPr>
        <w:t>團</w:t>
      </w:r>
      <w:r w:rsidR="00C31EB2" w:rsidRPr="00086B7A">
        <w:rPr>
          <w:color w:val="0000FF"/>
        </w:rPr>
        <w:t>宗旨為</w:t>
      </w:r>
      <w:r w:rsidR="00C31EB2" w:rsidRPr="00086B7A">
        <w:rPr>
          <w:color w:val="0000FF"/>
          <w:u w:val="single"/>
        </w:rPr>
        <w:t xml:space="preserve">                                  </w:t>
      </w:r>
      <w:r w:rsidR="00C31EB2" w:rsidRPr="00086B7A">
        <w:rPr>
          <w:color w:val="0000FF"/>
        </w:rPr>
        <w:t>。</w:t>
      </w:r>
    </w:p>
    <w:p w14:paraId="19091F3F" w14:textId="77777777" w:rsidR="003F2E2E" w:rsidRPr="0084084C" w:rsidRDefault="003F2E2E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color w:val="A6A6A6" w:themeColor="background1" w:themeShade="A6"/>
        </w:rPr>
      </w:pPr>
      <w:r>
        <w:rPr>
          <w:rFonts w:hint="eastAsia"/>
          <w:color w:val="7F7F7F" w:themeColor="text1" w:themeTint="80"/>
        </w:rPr>
        <w:t xml:space="preserve">        </w:t>
      </w:r>
      <w:proofErr w:type="gramStart"/>
      <w:r w:rsidRPr="0084084C">
        <w:rPr>
          <w:rFonts w:hint="eastAsia"/>
          <w:color w:val="A6A6A6" w:themeColor="background1" w:themeShade="A6"/>
        </w:rPr>
        <w:t>（</w:t>
      </w:r>
      <w:proofErr w:type="gramEnd"/>
      <w:r w:rsidRPr="0084084C">
        <w:rPr>
          <w:rFonts w:hint="eastAsia"/>
          <w:color w:val="A6A6A6" w:themeColor="background1" w:themeShade="A6"/>
        </w:rPr>
        <w:t>社團宗旨應說明社團成立目標與發展願景；並描述如何促進社員持續參</w:t>
      </w:r>
    </w:p>
    <w:p w14:paraId="445C35B6" w14:textId="32DCB1C5" w:rsidR="003F2E2E" w:rsidRPr="0084084C" w:rsidRDefault="003F2E2E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color w:val="A6A6A6" w:themeColor="background1" w:themeShade="A6"/>
        </w:rPr>
      </w:pPr>
      <w:r w:rsidRPr="0084084C">
        <w:rPr>
          <w:rFonts w:hint="eastAsia"/>
          <w:color w:val="A6A6A6" w:themeColor="background1" w:themeShade="A6"/>
        </w:rPr>
        <w:t xml:space="preserve">          與社區服務與公共議題，藉以提升社團價值</w:t>
      </w:r>
      <w:proofErr w:type="gramStart"/>
      <w:r w:rsidRPr="0084084C">
        <w:rPr>
          <w:rFonts w:hint="eastAsia"/>
          <w:color w:val="A6A6A6" w:themeColor="background1" w:themeShade="A6"/>
        </w:rPr>
        <w:t>）</w:t>
      </w:r>
      <w:proofErr w:type="gramEnd"/>
      <w:r w:rsidRPr="0084084C">
        <w:rPr>
          <w:rFonts w:hint="eastAsia"/>
          <w:color w:val="A6A6A6" w:themeColor="background1" w:themeShade="A6"/>
        </w:rPr>
        <w:t>。</w:t>
      </w:r>
    </w:p>
    <w:p w14:paraId="4BD4D8A6" w14:textId="77777777" w:rsidR="00C31EB2" w:rsidRPr="00260614" w:rsidRDefault="00C31EB2" w:rsidP="00EA7BAD">
      <w:pPr>
        <w:pStyle w:val="a4"/>
        <w:tabs>
          <w:tab w:val="left" w:pos="1073"/>
        </w:tabs>
        <w:adjustRightInd w:val="0"/>
        <w:snapToGrid w:val="0"/>
        <w:spacing w:line="400" w:lineRule="exact"/>
        <w:ind w:left="0"/>
        <w:rPr>
          <w:b/>
          <w:bCs/>
        </w:rPr>
      </w:pPr>
      <w:r w:rsidRPr="00260614">
        <w:rPr>
          <w:b/>
          <w:bCs/>
        </w:rPr>
        <w:t>第二章</w:t>
      </w:r>
      <w:r w:rsidRPr="00260614">
        <w:rPr>
          <w:b/>
          <w:bCs/>
        </w:rPr>
        <w:tab/>
        <w:t>社員之資格、權利與義務</w:t>
      </w:r>
    </w:p>
    <w:p w14:paraId="3F882CAD" w14:textId="15AB2279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 w:rsidR="00C31EB2">
        <w:rPr>
          <w:rFonts w:hint="eastAsia"/>
        </w:rPr>
        <w:t>四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社團可自行招生或由社大統一招生，惟所有</w:t>
      </w:r>
      <w:proofErr w:type="gramStart"/>
      <w:r w:rsidR="00C31EB2" w:rsidRPr="00260614">
        <w:t>學員均須納入</w:t>
      </w:r>
      <w:proofErr w:type="gramEnd"/>
      <w:r w:rsidR="00C31EB2" w:rsidRPr="00260614">
        <w:t>社大學籍。</w:t>
      </w:r>
    </w:p>
    <w:p w14:paraId="49C1A31B" w14:textId="0AFB1216" w:rsid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 w:rsidR="00C31EB2">
        <w:rPr>
          <w:rFonts w:hint="eastAsia"/>
        </w:rPr>
        <w:t>五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A73100" w:rsidRPr="00A73100">
        <w:rPr>
          <w:rFonts w:hint="eastAsia"/>
          <w:highlight w:val="yellow"/>
        </w:rPr>
        <w:t>社費由</w:t>
      </w:r>
      <w:r w:rsidR="00A73100" w:rsidRPr="00A73100">
        <w:rPr>
          <w:rFonts w:hint="eastAsia"/>
          <w:highlight w:val="yellow"/>
        </w:rPr>
        <w:t>社團自行決定是否向社員收取</w:t>
      </w:r>
      <w:r w:rsidR="00A73100" w:rsidRPr="00A73100">
        <w:rPr>
          <w:rFonts w:hint="eastAsia"/>
          <w:highlight w:val="yellow"/>
        </w:rPr>
        <w:t>費用</w:t>
      </w:r>
      <w:r w:rsidR="00C31EB2" w:rsidRPr="00A73100">
        <w:rPr>
          <w:highlight w:val="yellow"/>
        </w:rPr>
        <w:t>。</w:t>
      </w:r>
    </w:p>
    <w:p w14:paraId="75500AE7" w14:textId="52924E21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 w:rsidR="00C31EB2">
        <w:rPr>
          <w:rFonts w:hint="eastAsia"/>
        </w:rPr>
        <w:t>六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本社團學員享有之權</w:t>
      </w:r>
      <w:r w:rsidR="00C31EB2" w:rsidRPr="00260614">
        <w:rPr>
          <w:rFonts w:hint="eastAsia"/>
        </w:rPr>
        <w:t>益</w:t>
      </w:r>
      <w:r w:rsidR="00C31EB2" w:rsidRPr="00260614">
        <w:t>如下</w:t>
      </w:r>
      <w:r w:rsidR="00C31EB2" w:rsidRPr="00260614">
        <w:rPr>
          <w:spacing w:val="-17"/>
        </w:rPr>
        <w:t xml:space="preserve">： </w:t>
      </w:r>
    </w:p>
    <w:p w14:paraId="1ABF3F86" w14:textId="6A4D26F0" w:rsidR="00C31EB2" w:rsidRPr="00B1624F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</w:t>
      </w:r>
      <w:r w:rsidR="00C31EB2" w:rsidRPr="00B1624F">
        <w:t>一、參加社團大會。</w:t>
      </w:r>
    </w:p>
    <w:p w14:paraId="35F4B80B" w14:textId="219E9244" w:rsidR="00C31EB2" w:rsidRPr="00B1624F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</w:t>
      </w:r>
      <w:r w:rsidR="00C31EB2" w:rsidRPr="00B1624F">
        <w:t>二、選舉權、被選舉權、罷免權。</w:t>
      </w:r>
    </w:p>
    <w:p w14:paraId="084558F6" w14:textId="5CCFBAA6" w:rsidR="00C31EB2" w:rsidRPr="00B1624F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</w:t>
      </w:r>
      <w:r w:rsidR="00C31EB2" w:rsidRPr="00B1624F">
        <w:t>三、參與本社</w:t>
      </w:r>
      <w:r w:rsidR="00C31EB2" w:rsidRPr="00B1624F">
        <w:rPr>
          <w:rFonts w:hint="eastAsia"/>
        </w:rPr>
        <w:t>團</w:t>
      </w:r>
      <w:r w:rsidR="00C31EB2" w:rsidRPr="00B1624F">
        <w:t>所舉辦之各項活動及訓練。</w:t>
      </w:r>
    </w:p>
    <w:p w14:paraId="67729C79" w14:textId="10CC5CB9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</w:t>
      </w:r>
      <w:r w:rsidR="00C31EB2" w:rsidRPr="00B1624F">
        <w:t>四、應享有之權益。</w:t>
      </w:r>
    </w:p>
    <w:p w14:paraId="32E9B642" w14:textId="29D711A5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>
        <w:rPr>
          <w:rFonts w:hint="eastAsia"/>
        </w:rPr>
        <w:t>七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本社團學員應盡之義務如下</w:t>
      </w:r>
      <w:r w:rsidR="00C31EB2" w:rsidRPr="00260614">
        <w:rPr>
          <w:spacing w:val="-17"/>
        </w:rPr>
        <w:t>：</w:t>
      </w:r>
    </w:p>
    <w:p w14:paraId="4B01D5D2" w14:textId="598407AC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</w:t>
      </w:r>
      <w:r w:rsidR="00C31EB2" w:rsidRPr="00260614">
        <w:t>一</w:t>
      </w:r>
      <w:r w:rsidR="00C31EB2" w:rsidRPr="00260614">
        <w:rPr>
          <w:spacing w:val="39"/>
        </w:rPr>
        <w:t>、</w:t>
      </w:r>
      <w:r w:rsidR="00C31EB2" w:rsidRPr="00260614">
        <w:t>參與學員大會。</w:t>
      </w:r>
    </w:p>
    <w:p w14:paraId="2074BCF2" w14:textId="63303419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spacing w:val="-2"/>
        </w:rPr>
      </w:pPr>
      <w:r>
        <w:rPr>
          <w:rFonts w:hint="eastAsia"/>
          <w:spacing w:val="-2"/>
        </w:rPr>
        <w:t xml:space="preserve">     </w:t>
      </w:r>
      <w:r w:rsidR="00C31EB2" w:rsidRPr="00260614">
        <w:rPr>
          <w:spacing w:val="-2"/>
        </w:rPr>
        <w:t>二、遵守本社團章程及決議。</w:t>
      </w:r>
    </w:p>
    <w:p w14:paraId="398159B8" w14:textId="28EA9999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spacing w:val="2"/>
        </w:rPr>
      </w:pPr>
      <w:r>
        <w:rPr>
          <w:rFonts w:hint="eastAsia"/>
          <w:spacing w:val="2"/>
        </w:rPr>
        <w:t xml:space="preserve">     </w:t>
      </w:r>
      <w:r w:rsidR="00C31EB2" w:rsidRPr="00260614">
        <w:rPr>
          <w:spacing w:val="2"/>
        </w:rPr>
        <w:t>三、按時繳納社</w:t>
      </w:r>
      <w:r w:rsidR="00C31EB2" w:rsidRPr="00260614">
        <w:rPr>
          <w:rFonts w:hint="eastAsia"/>
          <w:spacing w:val="2"/>
        </w:rPr>
        <w:t>團</w:t>
      </w:r>
      <w:r w:rsidR="00C31EB2" w:rsidRPr="00260614">
        <w:rPr>
          <w:spacing w:val="2"/>
        </w:rPr>
        <w:t>費</w:t>
      </w:r>
      <w:r w:rsidR="00C31EB2" w:rsidRPr="00260614">
        <w:rPr>
          <w:rFonts w:hint="eastAsia"/>
          <w:spacing w:val="2"/>
        </w:rPr>
        <w:t>用</w:t>
      </w:r>
      <w:r w:rsidR="00C31EB2" w:rsidRPr="00260614">
        <w:rPr>
          <w:spacing w:val="2"/>
        </w:rPr>
        <w:t>。</w:t>
      </w:r>
    </w:p>
    <w:p w14:paraId="1077D27E" w14:textId="114FC8B3" w:rsid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spacing w:val="-16"/>
        </w:rPr>
      </w:pPr>
      <w:r>
        <w:rPr>
          <w:rFonts w:hint="eastAsia"/>
        </w:rPr>
        <w:t xml:space="preserve">     </w:t>
      </w:r>
      <w:r w:rsidR="00C31EB2" w:rsidRPr="00260614">
        <w:t>四</w:t>
      </w:r>
      <w:r w:rsidR="00C31EB2" w:rsidRPr="00260614">
        <w:rPr>
          <w:spacing w:val="39"/>
        </w:rPr>
        <w:t>、</w:t>
      </w:r>
      <w:r w:rsidR="00C31EB2" w:rsidRPr="00260614">
        <w:t>其他應盡之義務</w:t>
      </w:r>
      <w:r w:rsidR="00C31EB2" w:rsidRPr="00260614">
        <w:rPr>
          <w:spacing w:val="-16"/>
        </w:rPr>
        <w:t>。</w:t>
      </w:r>
    </w:p>
    <w:p w14:paraId="04A68DD0" w14:textId="0E49FE01" w:rsidR="00C31EB2" w:rsidRPr="00C31EB2" w:rsidRDefault="00C31EB2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  <w:rPr>
          <w:spacing w:val="-16"/>
        </w:rPr>
      </w:pPr>
      <w:r w:rsidRPr="00260614">
        <w:rPr>
          <w:b/>
          <w:bCs/>
        </w:rPr>
        <w:t>第三章</w:t>
      </w:r>
      <w:r w:rsidR="00086B7A">
        <w:rPr>
          <w:rFonts w:hint="eastAsia"/>
          <w:b/>
          <w:bCs/>
        </w:rPr>
        <w:t xml:space="preserve"> </w:t>
      </w:r>
      <w:r w:rsidRPr="00260614">
        <w:rPr>
          <w:b/>
          <w:bCs/>
        </w:rPr>
        <w:t>組織及職掌</w:t>
      </w:r>
    </w:p>
    <w:p w14:paraId="049B08FB" w14:textId="4C143DB6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>
        <w:rPr>
          <w:rFonts w:hint="eastAsia"/>
        </w:rPr>
        <w:t>八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社員大會</w:t>
      </w:r>
    </w:p>
    <w:p w14:paraId="44118CFF" w14:textId="77777777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t>由全體社員組成，為本社最高權力機構。其職權為選舉、罷免社長、修</w:t>
      </w:r>
    </w:p>
    <w:p w14:paraId="4AB4434C" w14:textId="11E36342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t>改組織章程及議決社長或</w:t>
      </w:r>
      <w:r w:rsidR="00C31EB2" w:rsidRPr="00260614">
        <w:rPr>
          <w:rFonts w:hint="eastAsia"/>
        </w:rPr>
        <w:t>8</w:t>
      </w:r>
      <w:r w:rsidR="003F2E2E">
        <w:rPr>
          <w:rFonts w:hint="eastAsia"/>
        </w:rPr>
        <w:t>人</w:t>
      </w:r>
      <w:r w:rsidR="00C31EB2" w:rsidRPr="00260614">
        <w:t>以上社員連署之議案。</w:t>
      </w:r>
    </w:p>
    <w:p w14:paraId="78570CE9" w14:textId="4701AA7D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84164B" w:rsidRPr="0084164B">
        <w:rPr>
          <w:rFonts w:hint="eastAsia"/>
        </w:rPr>
        <w:t>每學期至少</w:t>
      </w:r>
      <w:r w:rsidR="0084164B">
        <w:rPr>
          <w:rFonts w:hint="eastAsia"/>
        </w:rPr>
        <w:t>召開</w:t>
      </w:r>
      <w:r w:rsidR="00C31EB2" w:rsidRPr="00260614">
        <w:t>社團大會一次。社團大會應有</w:t>
      </w:r>
      <w:r w:rsidR="0084164B" w:rsidRPr="0084164B">
        <w:rPr>
          <w:rFonts w:hint="eastAsia"/>
        </w:rPr>
        <w:t>三分之二社員出席，</w:t>
      </w:r>
      <w:r w:rsidR="00C31EB2" w:rsidRPr="00260614">
        <w:t>議</w:t>
      </w:r>
      <w:r w:rsidR="0084164B">
        <w:rPr>
          <w:rFonts w:hint="eastAsia"/>
        </w:rPr>
        <w:t>案</w:t>
      </w:r>
    </w:p>
    <w:p w14:paraId="0086AAB5" w14:textId="09AF1CA7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t>之表決，以半數以上</w:t>
      </w:r>
      <w:r w:rsidR="0084164B">
        <w:rPr>
          <w:rFonts w:hint="eastAsia"/>
        </w:rPr>
        <w:t>社員</w:t>
      </w:r>
      <w:r w:rsidR="00C31EB2" w:rsidRPr="00260614">
        <w:t>同意為通過，</w:t>
      </w:r>
      <w:r w:rsidR="0084164B">
        <w:rPr>
          <w:rFonts w:hint="eastAsia"/>
        </w:rPr>
        <w:t>表決票數相同</w:t>
      </w:r>
      <w:r w:rsidR="00C31EB2" w:rsidRPr="00260614">
        <w:t>時，取決於主席。</w:t>
      </w:r>
    </w:p>
    <w:p w14:paraId="4DBF195B" w14:textId="4FEF8BF9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rPr>
          <w:rFonts w:hint="eastAsia"/>
        </w:rPr>
        <w:t>社</w:t>
      </w:r>
      <w:r w:rsidR="00C31EB2" w:rsidRPr="00260614">
        <w:t>員無法出席社團大會時，得出具委託書委託其他</w:t>
      </w:r>
      <w:r w:rsidR="00C31EB2" w:rsidRPr="00260614">
        <w:rPr>
          <w:rFonts w:hint="eastAsia"/>
        </w:rPr>
        <w:t>社</w:t>
      </w:r>
      <w:r w:rsidR="00C31EB2" w:rsidRPr="00260614">
        <w:t>員代理出席，每</w:t>
      </w:r>
      <w:r w:rsidR="003F2E2E">
        <w:rPr>
          <w:rFonts w:hint="eastAsia"/>
        </w:rPr>
        <w:t>一</w:t>
      </w:r>
    </w:p>
    <w:p w14:paraId="5677F787" w14:textId="4BFB8D1A" w:rsidR="0084164B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t>受委託人，至多僅能代理三人，投票時以其本人及代理人數為其票</w:t>
      </w:r>
      <w:r w:rsidR="003F2E2E">
        <w:rPr>
          <w:rFonts w:hint="eastAsia"/>
        </w:rPr>
        <w:t>數。</w:t>
      </w:r>
    </w:p>
    <w:p w14:paraId="0B95DBB3" w14:textId="2ABBDDD7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九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社長及幹部</w:t>
      </w:r>
    </w:p>
    <w:p w14:paraId="69FBF33C" w14:textId="77777777" w:rsidR="00981D3B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r w:rsidR="00C31EB2" w:rsidRPr="00260614">
        <w:t>本社團置社長一人，另</w:t>
      </w:r>
      <w:r w:rsidR="003F2E2E">
        <w:rPr>
          <w:rFonts w:hint="eastAsia"/>
        </w:rPr>
        <w:t>依社團運作需求得</w:t>
      </w:r>
      <w:r w:rsidR="00981D3B">
        <w:rPr>
          <w:rFonts w:hint="eastAsia"/>
        </w:rPr>
        <w:t>設置</w:t>
      </w:r>
      <w:r w:rsidR="003F2E2E">
        <w:rPr>
          <w:rFonts w:hint="eastAsia"/>
        </w:rPr>
        <w:t>副社長一人、</w:t>
      </w:r>
      <w:r w:rsidR="00C31EB2" w:rsidRPr="00260614">
        <w:t>活動、總</w:t>
      </w:r>
    </w:p>
    <w:p w14:paraId="6BA7B02B" w14:textId="72DBCC38" w:rsidR="00086B7A" w:rsidRPr="00260614" w:rsidRDefault="00981D3B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</w:t>
      </w:r>
      <w:proofErr w:type="gramStart"/>
      <w:r w:rsidR="00C31EB2" w:rsidRPr="00260614">
        <w:t>務</w:t>
      </w:r>
      <w:proofErr w:type="gramEnd"/>
      <w:r w:rsidR="00C31EB2" w:rsidRPr="00260614">
        <w:t>、文書</w:t>
      </w:r>
      <w:r w:rsidR="003F2E2E">
        <w:rPr>
          <w:rFonts w:hint="eastAsia"/>
        </w:rPr>
        <w:t>各一人</w:t>
      </w:r>
      <w:r w:rsidR="00C31EB2" w:rsidRPr="00260614">
        <w:t>，社長及幹部皆經選舉</w:t>
      </w:r>
      <w:r w:rsidRPr="00981D3B">
        <w:rPr>
          <w:rFonts w:hint="eastAsia"/>
        </w:rPr>
        <w:t>或推舉產生</w:t>
      </w:r>
      <w:r w:rsidR="00C31EB2" w:rsidRPr="00260614">
        <w:t>。</w:t>
      </w:r>
    </w:p>
    <w:p w14:paraId="761F6E63" w14:textId="0E0459D5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 w:rsidRPr="00C31EB2">
        <w:rPr>
          <w:rFonts w:hint="eastAsia"/>
        </w:rPr>
        <w:t>第</w:t>
      </w:r>
      <w:r>
        <w:rPr>
          <w:rFonts w:hint="eastAsia"/>
        </w:rPr>
        <w:t>十</w:t>
      </w:r>
      <w:r w:rsidR="00C31EB2" w:rsidRP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</w:t>
      </w:r>
    </w:p>
    <w:p w14:paraId="712309F4" w14:textId="77777777" w:rsidR="00981D3B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1120" w:hangingChars="400" w:hanging="1120"/>
      </w:pPr>
      <w:r>
        <w:rPr>
          <w:rFonts w:hint="eastAsia"/>
        </w:rPr>
        <w:t xml:space="preserve">         </w:t>
      </w:r>
      <w:r w:rsidR="00981D3B" w:rsidRPr="00981D3B">
        <w:rPr>
          <w:rFonts w:hint="eastAsia"/>
        </w:rPr>
        <w:t>社長</w:t>
      </w:r>
      <w:proofErr w:type="gramStart"/>
      <w:r w:rsidR="00981D3B" w:rsidRPr="00981D3B">
        <w:rPr>
          <w:rFonts w:hint="eastAsia"/>
        </w:rPr>
        <w:t>對內綜理</w:t>
      </w:r>
      <w:proofErr w:type="gramEnd"/>
      <w:r w:rsidR="00981D3B" w:rsidRPr="00981D3B">
        <w:rPr>
          <w:rFonts w:hint="eastAsia"/>
        </w:rPr>
        <w:t>社務，對社員負責，對外代表該社團組織。</w:t>
      </w:r>
      <w:r w:rsidR="00981D3B">
        <w:rPr>
          <w:rFonts w:hint="eastAsia"/>
        </w:rPr>
        <w:t>並應定期</w:t>
      </w:r>
      <w:r w:rsidR="00C31EB2" w:rsidRPr="00260614">
        <w:t>召開</w:t>
      </w:r>
    </w:p>
    <w:p w14:paraId="2EDABFF5" w14:textId="5D146D7E" w:rsidR="00C31EB2" w:rsidRPr="00260614" w:rsidRDefault="00981D3B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1120" w:hangingChars="400" w:hanging="1120"/>
      </w:pPr>
      <w:r>
        <w:rPr>
          <w:rFonts w:hint="eastAsia"/>
        </w:rPr>
        <w:t xml:space="preserve">         </w:t>
      </w:r>
      <w:r w:rsidR="00C31EB2" w:rsidRPr="00260614">
        <w:t>主持社團大會及幹部會議。</w:t>
      </w:r>
    </w:p>
    <w:p w14:paraId="61CEBF63" w14:textId="67312CA1" w:rsidR="00C31EB2" w:rsidRPr="00260614" w:rsidRDefault="003F2E2E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lastRenderedPageBreak/>
        <w:t xml:space="preserve">  </w:t>
      </w:r>
      <w:r w:rsidR="00C31EB2">
        <w:rPr>
          <w:rFonts w:hint="eastAsia"/>
        </w:rPr>
        <w:t>第</w:t>
      </w:r>
      <w:r w:rsidR="00086B7A">
        <w:rPr>
          <w:rFonts w:hint="eastAsia"/>
        </w:rPr>
        <w:t>十</w:t>
      </w:r>
      <w:r>
        <w:rPr>
          <w:rFonts w:hint="eastAsia"/>
        </w:rPr>
        <w:t>一</w:t>
      </w:r>
      <w:r w:rsidR="00C31EB2">
        <w:rPr>
          <w:rFonts w:hint="eastAsia"/>
        </w:rPr>
        <w:t>條</w:t>
      </w:r>
      <w:r w:rsidR="00086B7A">
        <w:rPr>
          <w:rFonts w:hint="eastAsia"/>
        </w:rPr>
        <w:t xml:space="preserve"> </w:t>
      </w:r>
      <w:r w:rsidR="00C31EB2" w:rsidRPr="00260614">
        <w:t>幹部</w:t>
      </w:r>
      <w:r w:rsidR="00C31EB2">
        <w:rPr>
          <w:rFonts w:hint="eastAsia"/>
        </w:rPr>
        <w:t>(視需求而定)</w:t>
      </w:r>
    </w:p>
    <w:p w14:paraId="3187A70D" w14:textId="375ADACD" w:rsidR="003F2E2E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C31EB2" w:rsidRPr="00260614">
        <w:t>一、</w:t>
      </w:r>
      <w:r w:rsidR="003F2E2E">
        <w:rPr>
          <w:rFonts w:hint="eastAsia"/>
        </w:rPr>
        <w:t>副社長：</w:t>
      </w:r>
      <w:r w:rsidR="003F2E2E" w:rsidRPr="003F2E2E">
        <w:rPr>
          <w:rFonts w:hint="eastAsia"/>
        </w:rPr>
        <w:t>協助社長處理社務並於社長請假時，代理社長。</w:t>
      </w:r>
    </w:p>
    <w:p w14:paraId="539129A8" w14:textId="5B017BAA" w:rsidR="00C31EB2" w:rsidRPr="00260614" w:rsidRDefault="003F2E2E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二、</w:t>
      </w:r>
      <w:r w:rsidR="00C31EB2" w:rsidRPr="00260614">
        <w:t>活動組長</w:t>
      </w:r>
      <w:r>
        <w:rPr>
          <w:rFonts w:hint="eastAsia"/>
        </w:rPr>
        <w:t>：</w:t>
      </w:r>
      <w:r w:rsidR="00C31EB2" w:rsidRPr="00260614">
        <w:t>社團活動之規劃與執行各項業務。</w:t>
      </w:r>
    </w:p>
    <w:p w14:paraId="02F7F311" w14:textId="6765D708" w:rsidR="00C31EB2" w:rsidRPr="00B1624F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3F2E2E">
        <w:rPr>
          <w:rFonts w:hint="eastAsia"/>
        </w:rPr>
        <w:t>三</w:t>
      </w:r>
      <w:r w:rsidR="00C31EB2" w:rsidRPr="00260614">
        <w:t>、總務組長</w:t>
      </w:r>
      <w:r w:rsidR="003F2E2E">
        <w:rPr>
          <w:rFonts w:hint="eastAsia"/>
        </w:rPr>
        <w:t>：</w:t>
      </w:r>
      <w:r w:rsidR="00C31EB2" w:rsidRPr="00260614">
        <w:t>依相關程序經辦本社</w:t>
      </w:r>
      <w:r w:rsidR="00C31EB2" w:rsidRPr="00260614">
        <w:rPr>
          <w:rFonts w:hint="eastAsia"/>
        </w:rPr>
        <w:t>團</w:t>
      </w:r>
      <w:r w:rsidR="00C31EB2" w:rsidRPr="00260614">
        <w:t>經費之收納與核支</w:t>
      </w:r>
      <w:r w:rsidR="00C31EB2" w:rsidRPr="00B1624F">
        <w:t>。</w:t>
      </w:r>
    </w:p>
    <w:p w14:paraId="0B272F02" w14:textId="5388AC5A" w:rsid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3F2E2E">
        <w:rPr>
          <w:rFonts w:hint="eastAsia"/>
        </w:rPr>
        <w:t>四</w:t>
      </w:r>
      <w:r w:rsidR="00C31EB2" w:rsidRPr="00260614">
        <w:t>、文書組長</w:t>
      </w:r>
      <w:r w:rsidR="003F2E2E">
        <w:rPr>
          <w:rFonts w:hint="eastAsia"/>
        </w:rPr>
        <w:t>：</w:t>
      </w:r>
      <w:r w:rsidR="00C31EB2" w:rsidRPr="00260614">
        <w:t>記錄本社團活動之有關文書作業。</w:t>
      </w:r>
    </w:p>
    <w:p w14:paraId="64691778" w14:textId="17065561" w:rsidR="00C31EB2" w:rsidRPr="00C31EB2" w:rsidRDefault="00C31EB2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 w:rsidRPr="00260614">
        <w:rPr>
          <w:b/>
          <w:bCs/>
        </w:rPr>
        <w:t>第四章</w:t>
      </w:r>
      <w:r w:rsidR="00086B7A">
        <w:rPr>
          <w:rFonts w:hint="eastAsia"/>
          <w:b/>
          <w:bCs/>
        </w:rPr>
        <w:t xml:space="preserve"> </w:t>
      </w:r>
      <w:r w:rsidRPr="00260614">
        <w:rPr>
          <w:b/>
          <w:bCs/>
        </w:rPr>
        <w:t>選舉與罷免</w:t>
      </w:r>
    </w:p>
    <w:p w14:paraId="1A17BFF4" w14:textId="77777777" w:rsidR="00981D3B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</w:t>
      </w:r>
      <w:r w:rsidR="003F2E2E">
        <w:rPr>
          <w:rFonts w:hint="eastAsia"/>
        </w:rPr>
        <w:t>二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社長與全體幹部之選舉應由</w:t>
      </w:r>
      <w:r w:rsidR="00C31EB2" w:rsidRPr="00260614">
        <w:rPr>
          <w:rFonts w:hint="eastAsia"/>
        </w:rPr>
        <w:t>社</w:t>
      </w:r>
      <w:r w:rsidR="00C31EB2" w:rsidRPr="00260614">
        <w:t>員票選</w:t>
      </w:r>
      <w:r w:rsidR="00981D3B">
        <w:rPr>
          <w:rFonts w:hint="eastAsia"/>
        </w:rPr>
        <w:t>獲推舉</w:t>
      </w:r>
      <w:r w:rsidR="00C31EB2" w:rsidRPr="00260614">
        <w:t>產生，</w:t>
      </w:r>
      <w:r w:rsidR="00981D3B" w:rsidRPr="00981D3B">
        <w:rPr>
          <w:rFonts w:hint="eastAsia"/>
        </w:rPr>
        <w:t>票選</w:t>
      </w:r>
      <w:r w:rsidR="00C31EB2" w:rsidRPr="00260614">
        <w:t>其票數不得低</w:t>
      </w:r>
    </w:p>
    <w:p w14:paraId="354822EB" w14:textId="77777777" w:rsidR="00FB6BDD" w:rsidRDefault="00981D3B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  </w:t>
      </w:r>
      <w:r w:rsidR="00C31EB2" w:rsidRPr="00260614">
        <w:t>於二分之一出席人數，若未達二分之一，則由前二位高票者做第二次</w:t>
      </w:r>
    </w:p>
    <w:p w14:paraId="2EB6396D" w14:textId="4379A332" w:rsidR="00C31EB2" w:rsidRPr="00260614" w:rsidRDefault="00FB6BDD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  </w:t>
      </w:r>
      <w:r w:rsidR="00C31EB2" w:rsidRPr="00260614">
        <w:t>之投票，以最高票者當選之。</w:t>
      </w:r>
    </w:p>
    <w:p w14:paraId="3E606AD2" w14:textId="77777777" w:rsidR="003F2E2E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</w:t>
      </w:r>
      <w:r w:rsidR="003F2E2E">
        <w:rPr>
          <w:rFonts w:hint="eastAsia"/>
        </w:rPr>
        <w:t>三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社長之罷免，應有全體社員五分之二以上連署，經三分之二社員出</w:t>
      </w:r>
    </w:p>
    <w:p w14:paraId="1FC5D47B" w14:textId="1D1FC226" w:rsidR="00C31EB2" w:rsidRPr="00260614" w:rsidRDefault="003F2E2E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  </w:t>
      </w:r>
      <w:r w:rsidR="00C31EB2" w:rsidRPr="00260614">
        <w:t>席，出席人數四分之三同意方能成立。</w:t>
      </w:r>
    </w:p>
    <w:p w14:paraId="037529E9" w14:textId="06A8EA09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</w:t>
      </w:r>
      <w:r w:rsidR="003F2E2E">
        <w:rPr>
          <w:rFonts w:hint="eastAsia"/>
        </w:rPr>
        <w:t>四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社長與全體幹部任期為一</w:t>
      </w:r>
      <w:r w:rsidR="00B660B1">
        <w:rPr>
          <w:rFonts w:hint="eastAsia"/>
        </w:rPr>
        <w:t>年</w:t>
      </w:r>
      <w:r w:rsidR="00C31EB2" w:rsidRPr="00260614">
        <w:t>。</w:t>
      </w:r>
    </w:p>
    <w:p w14:paraId="40D57E1A" w14:textId="758EDCB2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</w:t>
      </w:r>
      <w:r w:rsidR="003F2E2E">
        <w:rPr>
          <w:rFonts w:hint="eastAsia"/>
        </w:rPr>
        <w:t>五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社長任</w:t>
      </w:r>
      <w:proofErr w:type="gramStart"/>
      <w:r w:rsidR="00C31EB2" w:rsidRPr="00260614">
        <w:t>期間，</w:t>
      </w:r>
      <w:proofErr w:type="gramEnd"/>
      <w:r w:rsidR="00C31EB2" w:rsidRPr="00260614">
        <w:t>如因故不能行使職權，</w:t>
      </w:r>
      <w:r w:rsidR="00B660B1">
        <w:rPr>
          <w:rFonts w:hint="eastAsia"/>
        </w:rPr>
        <w:t>可</w:t>
      </w:r>
      <w:r w:rsidR="00FB6BDD">
        <w:rPr>
          <w:rFonts w:hint="eastAsia"/>
        </w:rPr>
        <w:t>推</w:t>
      </w:r>
      <w:r w:rsidR="00B660B1">
        <w:rPr>
          <w:rFonts w:hint="eastAsia"/>
        </w:rPr>
        <w:t>選</w:t>
      </w:r>
      <w:r w:rsidR="00C31EB2" w:rsidRPr="00260614">
        <w:t>副社長代理，主持社務。</w:t>
      </w:r>
    </w:p>
    <w:p w14:paraId="59537699" w14:textId="4C8E0744" w:rsidR="00C31EB2" w:rsidRPr="00260614" w:rsidRDefault="00C31EB2" w:rsidP="00EA7BAD">
      <w:pPr>
        <w:pStyle w:val="a4"/>
        <w:tabs>
          <w:tab w:val="left" w:pos="1073"/>
        </w:tabs>
        <w:adjustRightInd w:val="0"/>
        <w:snapToGrid w:val="0"/>
        <w:spacing w:line="400" w:lineRule="exact"/>
        <w:ind w:left="0"/>
        <w:rPr>
          <w:b/>
          <w:bCs/>
        </w:rPr>
      </w:pPr>
      <w:r w:rsidRPr="00260614">
        <w:rPr>
          <w:b/>
          <w:bCs/>
        </w:rPr>
        <w:t>第五章</w:t>
      </w:r>
      <w:r w:rsidR="00086B7A">
        <w:rPr>
          <w:rFonts w:hint="eastAsia"/>
          <w:b/>
          <w:bCs/>
        </w:rPr>
        <w:t xml:space="preserve"> </w:t>
      </w:r>
      <w:r w:rsidRPr="00260614">
        <w:rPr>
          <w:b/>
          <w:bCs/>
        </w:rPr>
        <w:t>經費</w:t>
      </w:r>
    </w:p>
    <w:p w14:paraId="71F9AC89" w14:textId="08D8731D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</w:t>
      </w:r>
      <w:r w:rsidR="00B660B1">
        <w:rPr>
          <w:rFonts w:hint="eastAsia"/>
        </w:rPr>
        <w:t>六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本社</w:t>
      </w:r>
      <w:r w:rsidR="00C31EB2" w:rsidRPr="00260614">
        <w:rPr>
          <w:rFonts w:hint="eastAsia"/>
        </w:rPr>
        <w:t>團</w:t>
      </w:r>
      <w:r w:rsidR="00C31EB2" w:rsidRPr="00260614">
        <w:t>經費來源如下：</w:t>
      </w:r>
    </w:p>
    <w:p w14:paraId="407DFE02" w14:textId="77777777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C31EB2" w:rsidRPr="00260614">
        <w:t>一、社</w:t>
      </w:r>
      <w:r w:rsidR="00C31EB2" w:rsidRPr="00260614">
        <w:rPr>
          <w:rFonts w:hint="eastAsia"/>
        </w:rPr>
        <w:t>團</w:t>
      </w:r>
      <w:r w:rsidR="00C31EB2" w:rsidRPr="00260614">
        <w:t>費</w:t>
      </w:r>
      <w:r w:rsidR="00C31EB2" w:rsidRPr="00260614">
        <w:rPr>
          <w:rFonts w:hint="eastAsia"/>
        </w:rPr>
        <w:t>用：</w:t>
      </w:r>
      <w:r w:rsidR="00C31EB2" w:rsidRPr="00260614">
        <w:t>每學期收取一次，收取標準視該學期行事計畫及社員人數</w:t>
      </w:r>
    </w:p>
    <w:p w14:paraId="125D05A0" w14:textId="42E62736" w:rsidR="00C31EB2" w:rsidRPr="00260614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  </w:t>
      </w:r>
      <w:r w:rsidR="00C31EB2" w:rsidRPr="00260614">
        <w:t>而定。</w:t>
      </w:r>
    </w:p>
    <w:p w14:paraId="15AD765D" w14:textId="6A31585C" w:rsidR="00C31EB2" w:rsidRPr="00260614" w:rsidRDefault="00086B7A" w:rsidP="00EA7BAD">
      <w:pPr>
        <w:pStyle w:val="a4"/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C31EB2" w:rsidRPr="00260614">
        <w:t>二、補助收入：學校或其他團體補助本社團活動及舉辦活動之經</w:t>
      </w:r>
      <w:r w:rsidR="00C31EB2" w:rsidRPr="00260614">
        <w:rPr>
          <w:rFonts w:hint="eastAsia"/>
        </w:rPr>
        <w:t>費</w:t>
      </w:r>
      <w:r w:rsidR="00C31EB2" w:rsidRPr="00260614">
        <w:t>。</w:t>
      </w:r>
    </w:p>
    <w:p w14:paraId="3AA279D8" w14:textId="252AF392" w:rsidR="00C31EB2" w:rsidRPr="00260614" w:rsidRDefault="00086B7A" w:rsidP="00EA7BAD">
      <w:pPr>
        <w:pStyle w:val="a4"/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</w:t>
      </w:r>
      <w:r w:rsidR="00C31EB2" w:rsidRPr="00260614">
        <w:t>三、辦理活動收入。</w:t>
      </w:r>
    </w:p>
    <w:p w14:paraId="062925D2" w14:textId="77777777" w:rsidR="00C31EB2" w:rsidRPr="00260614" w:rsidRDefault="00C31EB2" w:rsidP="00EA7BAD">
      <w:pPr>
        <w:pStyle w:val="a4"/>
        <w:tabs>
          <w:tab w:val="left" w:pos="1073"/>
        </w:tabs>
        <w:adjustRightInd w:val="0"/>
        <w:snapToGrid w:val="0"/>
        <w:spacing w:line="400" w:lineRule="exact"/>
        <w:ind w:left="0"/>
        <w:rPr>
          <w:b/>
          <w:bCs/>
        </w:rPr>
      </w:pPr>
      <w:r w:rsidRPr="00260614">
        <w:rPr>
          <w:b/>
          <w:bCs/>
        </w:rPr>
        <w:t>第</w:t>
      </w:r>
      <w:r w:rsidRPr="00260614">
        <w:rPr>
          <w:rFonts w:hint="eastAsia"/>
          <w:b/>
          <w:bCs/>
        </w:rPr>
        <w:t>六</w:t>
      </w:r>
      <w:r w:rsidRPr="00260614">
        <w:rPr>
          <w:b/>
          <w:bCs/>
        </w:rPr>
        <w:t>章</w:t>
      </w:r>
      <w:r w:rsidRPr="00260614">
        <w:rPr>
          <w:b/>
          <w:bCs/>
        </w:rPr>
        <w:tab/>
        <w:t>附則</w:t>
      </w:r>
    </w:p>
    <w:p w14:paraId="7BA47AD3" w14:textId="77777777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十八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本社團</w:t>
      </w:r>
      <w:r w:rsidR="00C31EB2" w:rsidRPr="00260614">
        <w:rPr>
          <w:rFonts w:hint="eastAsia"/>
        </w:rPr>
        <w:t>社</w:t>
      </w:r>
      <w:r w:rsidR="00C31EB2" w:rsidRPr="00260614">
        <w:t>員</w:t>
      </w:r>
      <w:proofErr w:type="gramStart"/>
      <w:r w:rsidR="00C31EB2" w:rsidRPr="00260614">
        <w:t>聲明退社事宜</w:t>
      </w:r>
      <w:proofErr w:type="gramEnd"/>
      <w:r w:rsidR="00C31EB2" w:rsidRPr="00260614">
        <w:t>，應循社區大學規定辦理，但社</w:t>
      </w:r>
      <w:r w:rsidR="00C31EB2" w:rsidRPr="00260614">
        <w:rPr>
          <w:rFonts w:hint="eastAsia"/>
        </w:rPr>
        <w:t>團</w:t>
      </w:r>
      <w:r w:rsidR="00C31EB2" w:rsidRPr="00260614">
        <w:t>費</w:t>
      </w:r>
      <w:r w:rsidR="00C31EB2" w:rsidRPr="00260614">
        <w:rPr>
          <w:rFonts w:hint="eastAsia"/>
        </w:rPr>
        <w:t>用</w:t>
      </w:r>
      <w:r w:rsidR="00C31EB2" w:rsidRPr="00260614">
        <w:t>不予</w:t>
      </w:r>
    </w:p>
    <w:p w14:paraId="273044E1" w14:textId="1DEAC7F8" w:rsidR="00086B7A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         </w:t>
      </w:r>
      <w:r w:rsidR="00C31EB2" w:rsidRPr="00260614">
        <w:t>退還。</w:t>
      </w:r>
    </w:p>
    <w:p w14:paraId="25B849AA" w14:textId="74D29BD3" w:rsidR="00C31EB2" w:rsidRPr="00C31EB2" w:rsidRDefault="00086B7A" w:rsidP="00EA7BAD">
      <w:pPr>
        <w:pStyle w:val="a4"/>
        <w:tabs>
          <w:tab w:val="left" w:pos="1553"/>
        </w:tabs>
        <w:adjustRightInd w:val="0"/>
        <w:snapToGrid w:val="0"/>
        <w:spacing w:line="400" w:lineRule="exact"/>
        <w:ind w:left="0"/>
      </w:pPr>
      <w:r>
        <w:rPr>
          <w:rFonts w:hint="eastAsia"/>
        </w:rPr>
        <w:t xml:space="preserve">  </w:t>
      </w:r>
      <w:r w:rsidR="00C31EB2">
        <w:rPr>
          <w:rFonts w:hint="eastAsia"/>
        </w:rPr>
        <w:t>第</w:t>
      </w:r>
      <w:r>
        <w:rPr>
          <w:rFonts w:hint="eastAsia"/>
        </w:rPr>
        <w:t>十九</w:t>
      </w:r>
      <w:r w:rsidR="00C31EB2">
        <w:rPr>
          <w:rFonts w:hint="eastAsia"/>
        </w:rPr>
        <w:t>條</w:t>
      </w:r>
      <w:r>
        <w:rPr>
          <w:rFonts w:hint="eastAsia"/>
        </w:rPr>
        <w:t xml:space="preserve"> </w:t>
      </w:r>
      <w:r w:rsidR="00C31EB2" w:rsidRPr="00260614">
        <w:t>本章程未規定者，遵照</w:t>
      </w:r>
      <w:proofErr w:type="gramStart"/>
      <w:r w:rsidR="00C31EB2" w:rsidRPr="00260614">
        <w:rPr>
          <w:rFonts w:hint="eastAsia"/>
        </w:rPr>
        <w:t>臺</w:t>
      </w:r>
      <w:proofErr w:type="gramEnd"/>
      <w:r w:rsidR="00C31EB2" w:rsidRPr="00260614">
        <w:rPr>
          <w:rFonts w:hint="eastAsia"/>
        </w:rPr>
        <w:t>南市</w:t>
      </w:r>
      <w:r w:rsidR="00C31EB2" w:rsidRPr="00260614">
        <w:t>北門社區大學</w:t>
      </w:r>
      <w:r w:rsidR="00C31EB2" w:rsidRPr="00260614">
        <w:rPr>
          <w:rFonts w:hint="eastAsia"/>
        </w:rPr>
        <w:t>相關</w:t>
      </w:r>
      <w:r w:rsidR="00C31EB2" w:rsidRPr="00260614">
        <w:t>規定辦理。</w:t>
      </w:r>
    </w:p>
    <w:sectPr w:rsidR="00C31EB2" w:rsidRPr="00C31EB2" w:rsidSect="00EA7BAD">
      <w:footerReference w:type="default" r:id="rId7"/>
      <w:pgSz w:w="11910" w:h="16840"/>
      <w:pgMar w:top="851" w:right="851" w:bottom="851" w:left="851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B19D0" w14:textId="77777777" w:rsidR="004C0CB8" w:rsidRDefault="004C0CB8" w:rsidP="00086B7A">
      <w:r>
        <w:separator/>
      </w:r>
    </w:p>
  </w:endnote>
  <w:endnote w:type="continuationSeparator" w:id="0">
    <w:p w14:paraId="76A978FB" w14:textId="77777777" w:rsidR="004C0CB8" w:rsidRDefault="004C0CB8" w:rsidP="0008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4980170"/>
      <w:docPartObj>
        <w:docPartGallery w:val="Page Numbers (Bottom of Page)"/>
        <w:docPartUnique/>
      </w:docPartObj>
    </w:sdtPr>
    <w:sdtEndPr/>
    <w:sdtContent>
      <w:p w14:paraId="48408104" w14:textId="2AF44F80" w:rsidR="00086B7A" w:rsidRDefault="00086B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15A6D" w14:textId="77777777" w:rsidR="004C0CB8" w:rsidRDefault="004C0CB8" w:rsidP="00086B7A">
      <w:r>
        <w:separator/>
      </w:r>
    </w:p>
  </w:footnote>
  <w:footnote w:type="continuationSeparator" w:id="0">
    <w:p w14:paraId="1B5B9BB4" w14:textId="77777777" w:rsidR="004C0CB8" w:rsidRDefault="004C0CB8" w:rsidP="0008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F1C30"/>
    <w:multiLevelType w:val="hybridMultilevel"/>
    <w:tmpl w:val="327E87EC"/>
    <w:lvl w:ilvl="0" w:tplc="7E6443FA">
      <w:start w:val="1"/>
      <w:numFmt w:val="taiwaneseCountingThousand"/>
      <w:lvlText w:val="第%1條"/>
      <w:lvlJc w:val="left"/>
      <w:pPr>
        <w:tabs>
          <w:tab w:val="num" w:pos="2694"/>
        </w:tabs>
        <w:ind w:left="2694" w:hanging="1134"/>
      </w:pPr>
      <w:rPr>
        <w:rFonts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12" w:hanging="480"/>
      </w:pPr>
    </w:lvl>
    <w:lvl w:ilvl="2" w:tplc="0409001B" w:tentative="1">
      <w:start w:val="1"/>
      <w:numFmt w:val="lowerRoman"/>
      <w:lvlText w:val="%3."/>
      <w:lvlJc w:val="right"/>
      <w:pPr>
        <w:ind w:left="1892" w:hanging="480"/>
      </w:pPr>
    </w:lvl>
    <w:lvl w:ilvl="3" w:tplc="0409000F" w:tentative="1">
      <w:start w:val="1"/>
      <w:numFmt w:val="decimal"/>
      <w:lvlText w:val="%4."/>
      <w:lvlJc w:val="left"/>
      <w:pPr>
        <w:ind w:left="2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2" w:hanging="480"/>
      </w:pPr>
    </w:lvl>
    <w:lvl w:ilvl="5" w:tplc="0409001B" w:tentative="1">
      <w:start w:val="1"/>
      <w:numFmt w:val="lowerRoman"/>
      <w:lvlText w:val="%6."/>
      <w:lvlJc w:val="right"/>
      <w:pPr>
        <w:ind w:left="3332" w:hanging="480"/>
      </w:pPr>
    </w:lvl>
    <w:lvl w:ilvl="6" w:tplc="0409000F" w:tentative="1">
      <w:start w:val="1"/>
      <w:numFmt w:val="decimal"/>
      <w:lvlText w:val="%7."/>
      <w:lvlJc w:val="left"/>
      <w:pPr>
        <w:ind w:left="3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2" w:hanging="480"/>
      </w:pPr>
    </w:lvl>
    <w:lvl w:ilvl="8" w:tplc="0409001B" w:tentative="1">
      <w:start w:val="1"/>
      <w:numFmt w:val="lowerRoman"/>
      <w:lvlText w:val="%9."/>
      <w:lvlJc w:val="right"/>
      <w:pPr>
        <w:ind w:left="4772" w:hanging="480"/>
      </w:pPr>
    </w:lvl>
  </w:abstractNum>
  <w:num w:numId="1" w16cid:durableId="85033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B2"/>
    <w:rsid w:val="000816CB"/>
    <w:rsid w:val="00086B7A"/>
    <w:rsid w:val="001F45CA"/>
    <w:rsid w:val="002B754F"/>
    <w:rsid w:val="00353634"/>
    <w:rsid w:val="003F2E2E"/>
    <w:rsid w:val="00427206"/>
    <w:rsid w:val="004C0CB8"/>
    <w:rsid w:val="00557A2A"/>
    <w:rsid w:val="00645970"/>
    <w:rsid w:val="00692C99"/>
    <w:rsid w:val="007D3D61"/>
    <w:rsid w:val="00801E3A"/>
    <w:rsid w:val="00801FA1"/>
    <w:rsid w:val="00810A3D"/>
    <w:rsid w:val="0084084C"/>
    <w:rsid w:val="0084164B"/>
    <w:rsid w:val="00856746"/>
    <w:rsid w:val="00981D3B"/>
    <w:rsid w:val="00A145B9"/>
    <w:rsid w:val="00A73100"/>
    <w:rsid w:val="00A9697F"/>
    <w:rsid w:val="00AF1700"/>
    <w:rsid w:val="00B660B1"/>
    <w:rsid w:val="00B81A9C"/>
    <w:rsid w:val="00B83E8F"/>
    <w:rsid w:val="00B96C5C"/>
    <w:rsid w:val="00C12AE5"/>
    <w:rsid w:val="00C31EB2"/>
    <w:rsid w:val="00CD6F5D"/>
    <w:rsid w:val="00CE670E"/>
    <w:rsid w:val="00D57E2A"/>
    <w:rsid w:val="00E44FE0"/>
    <w:rsid w:val="00EA7BAD"/>
    <w:rsid w:val="00EB66B7"/>
    <w:rsid w:val="00F27F1B"/>
    <w:rsid w:val="00FB3DF3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A81F3"/>
  <w15:chartTrackingRefBased/>
  <w15:docId w15:val="{2E6CF355-5DBB-40B6-816F-8BB1193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B2"/>
    <w:pPr>
      <w:widowControl w:val="0"/>
    </w:pPr>
    <w:rPr>
      <w:rFonts w:ascii="Times New Roman" w:eastAsia="新細明體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31EB2"/>
    <w:pPr>
      <w:autoSpaceDE w:val="0"/>
      <w:autoSpaceDN w:val="0"/>
      <w:ind w:left="127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C31EB2"/>
    <w:rPr>
      <w:rFonts w:ascii="標楷體" w:eastAsia="標楷體" w:hAnsi="標楷體" w:cs="標楷體"/>
      <w:kern w:val="0"/>
      <w:sz w:val="28"/>
      <w:szCs w:val="28"/>
      <w:lang w:val="zh-TW" w:bidi="zh-TW"/>
      <w14:ligatures w14:val="none"/>
    </w:rPr>
  </w:style>
  <w:style w:type="paragraph" w:styleId="a6">
    <w:name w:val="header"/>
    <w:basedOn w:val="a"/>
    <w:link w:val="a7"/>
    <w:uiPriority w:val="99"/>
    <w:unhideWhenUsed/>
    <w:rsid w:val="00086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B7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rsid w:val="00086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B7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7</cp:revision>
  <dcterms:created xsi:type="dcterms:W3CDTF">2024-08-07T02:17:00Z</dcterms:created>
  <dcterms:modified xsi:type="dcterms:W3CDTF">2024-10-15T10:13:00Z</dcterms:modified>
</cp:coreProperties>
</file>